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A6" w:rsidRPr="00126FED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jc w:val="center"/>
        <w:rPr>
          <w:b/>
          <w:smallCaps/>
        </w:rPr>
      </w:pPr>
      <w:bookmarkStart w:id="0" w:name="_GoBack"/>
      <w:bookmarkEnd w:id="0"/>
      <w:r w:rsidRPr="00126FED">
        <w:rPr>
          <w:b/>
          <w:smallCaps/>
        </w:rPr>
        <w:t xml:space="preserve">ZARZĄDZENIE NR </w:t>
      </w:r>
      <w:r>
        <w:rPr>
          <w:b/>
          <w:smallCaps/>
        </w:rPr>
        <w:t>ZSP2-011-2-</w:t>
      </w:r>
      <w:r w:rsidRPr="00126FED">
        <w:rPr>
          <w:b/>
          <w:smallCaps/>
        </w:rPr>
        <w:t xml:space="preserve"> 4/2025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b/>
          <w:smallCaps/>
          <w:color w:val="FF0000"/>
        </w:rPr>
      </w:pPr>
      <w:r>
        <w:rPr>
          <w:b/>
          <w:smallCaps/>
          <w:color w:val="000000"/>
        </w:rPr>
        <w:t>DYREKTORA ZESPOŁU SZKOLNO-PRZEDSZKOLNEGO  NR 2 W KRAKOWIE</w:t>
      </w:r>
      <w:r>
        <w:rPr>
          <w:b/>
          <w:smallCaps/>
          <w:color w:val="000000"/>
        </w:rPr>
        <w:br/>
        <w:t xml:space="preserve">Z DNIA </w:t>
      </w:r>
      <w:r>
        <w:rPr>
          <w:b/>
          <w:smallCaps/>
        </w:rPr>
        <w:t xml:space="preserve">24 </w:t>
      </w:r>
      <w:r w:rsidRPr="00126FED">
        <w:rPr>
          <w:b/>
          <w:smallCaps/>
        </w:rPr>
        <w:t>STYCZNIA 2025 R.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ZASADY REKRUTACJI DO KLASY SIÓDMEJ DWUJĘZYCZNEJ  SP 68 W KRAKOWIE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color w:val="000000"/>
        </w:rPr>
      </w:pPr>
      <w:r>
        <w:rPr>
          <w:color w:val="000000"/>
        </w:rPr>
        <w:t xml:space="preserve">Na podstawie: 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Ustawy z dnia 14 grudnia 2016 r. Przepisy wprowadzające ustawę - Prawo oświatowe (Dz. U. z 2017 r. poz. 59 art. 139)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smallCaps/>
          <w:color w:val="000000"/>
        </w:rPr>
      </w:pPr>
      <w:r>
        <w:rPr>
          <w:color w:val="000000"/>
        </w:rPr>
        <w:t xml:space="preserve">Rozporządzenie Men z 21 sierpnia 2019r. </w:t>
      </w:r>
      <w:r>
        <w:rPr>
          <w:b/>
          <w:smallCaps/>
          <w:color w:val="000000"/>
          <w:sz w:val="24"/>
          <w:szCs w:val="24"/>
        </w:rPr>
        <w:t>§</w:t>
      </w:r>
      <w:r>
        <w:rPr>
          <w:b/>
          <w:color w:val="000000"/>
        </w:rPr>
        <w:t xml:space="preserve">4 </w:t>
      </w:r>
      <w:r>
        <w:rPr>
          <w:color w:val="000000"/>
        </w:rPr>
        <w:t xml:space="preserve"> w sprawie przeprowadzania postępowania rekrutacyjnego oraz postępowania uzupełniającego do publicznych przedszkoli, szkół i placówek.  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§1</w:t>
      </w:r>
    </w:p>
    <w:p w:rsidR="009354A6" w:rsidRDefault="00126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roku szkolnym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w Szkole Podstawowej nr 68 w przeprowadza się nabór do klasy siódmej  dwujęzycznej – z poszerzonym nauczaniem języka angielskiego.</w:t>
      </w:r>
    </w:p>
    <w:p w:rsidR="009354A6" w:rsidRDefault="00126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oddziału dwujęzycznego w pierwszej kolejności przyjmowani będą uczniowie SP 68 w Krakowie, którzy: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otrzymali promocję do klasy VII;</w:t>
      </w:r>
      <w:r>
        <w:rPr>
          <w:color w:val="000000"/>
          <w:sz w:val="24"/>
          <w:szCs w:val="24"/>
        </w:rPr>
        <w:br/>
        <w:t>2) uzyskali pozytywny wynik sprawdzianu predyspozycji językowych przeprowadzonych na warunkach ustalonych przez  radę pedagogiczną.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 W przypadku większej liczby kandydatów spełniających warunki o których mowa w ust.2 zasad       rekrutacji do klasy siódmej dwujęzycznej SP68 w Krakowie, na pierwszym etapie postępowania    rekrutacyjnego są brane pod uwagę następujące kryteria:</w:t>
      </w:r>
      <w:r>
        <w:rPr>
          <w:color w:val="000000"/>
          <w:sz w:val="24"/>
          <w:szCs w:val="24"/>
        </w:rPr>
        <w:br/>
        <w:t xml:space="preserve">              1) wynik sprawdzianu predyspozycji językowych,  o których mowa w ust.2pkt.2;</w:t>
      </w:r>
      <w:r>
        <w:rPr>
          <w:color w:val="000000"/>
          <w:sz w:val="24"/>
          <w:szCs w:val="24"/>
        </w:rPr>
        <w:br/>
        <w:t xml:space="preserve">              2)  wymienione na świadectwie promocyjnym do klasy VII szkoły podstawowej oceny     </w:t>
      </w:r>
      <w:r>
        <w:rPr>
          <w:color w:val="000000"/>
          <w:sz w:val="24"/>
          <w:szCs w:val="24"/>
        </w:rPr>
        <w:br/>
        <w:t xml:space="preserve">               z języka polskiego, matematyki i języka obcego nowożytnego;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  <w:t>3) świadectwo promocyjne do klasy VII szkoły podstawowej z wyróżnieniem.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 przypadku równorzędnych wyników uzyskanych na pierwszym etapie postępowania rekrutacyjnego lub jeżeli po zakończeniu tego etapu oddział, o którym mowa w ust.1 nadal dysponuje wolnymi miejscami, na drugim etapie postępowania rekrutacyjnego brane są pod uwagę łącznie kryteria  wymienione w ust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i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oraz: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wielodzietność rodziny kandydata;</w:t>
      </w:r>
      <w:r>
        <w:rPr>
          <w:color w:val="000000"/>
          <w:sz w:val="24"/>
          <w:szCs w:val="24"/>
        </w:rPr>
        <w:br/>
        <w:t>2) niepełnosprawność kandydata;</w:t>
      </w:r>
      <w:r>
        <w:rPr>
          <w:color w:val="000000"/>
          <w:sz w:val="24"/>
          <w:szCs w:val="24"/>
        </w:rPr>
        <w:br/>
        <w:t>3) niepełnoprawność jednego z rodziców kandydata;</w:t>
      </w:r>
      <w:r>
        <w:rPr>
          <w:color w:val="000000"/>
          <w:sz w:val="24"/>
          <w:szCs w:val="24"/>
        </w:rPr>
        <w:br/>
        <w:t>4)niepełnosprawność obojga rodziców kandydata;</w:t>
      </w:r>
      <w:r>
        <w:rPr>
          <w:color w:val="000000"/>
          <w:sz w:val="24"/>
          <w:szCs w:val="24"/>
        </w:rPr>
        <w:br/>
        <w:t>5)niepełnosprawność rodzeństwa kandydata;</w:t>
      </w:r>
      <w:r>
        <w:rPr>
          <w:color w:val="000000"/>
          <w:sz w:val="24"/>
          <w:szCs w:val="24"/>
        </w:rPr>
        <w:br/>
        <w:t>6) samotne wychowywanie kandydata w rodzinie;</w:t>
      </w:r>
      <w:r>
        <w:rPr>
          <w:color w:val="000000"/>
          <w:sz w:val="24"/>
          <w:szCs w:val="24"/>
        </w:rPr>
        <w:br/>
        <w:t xml:space="preserve">7) objęcie kandydata pieczą zastępczą. 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5. Kryteria  wymienione w ust. 4 pkt.1- 7 mają jednakową wartość.</w:t>
      </w:r>
    </w:p>
    <w:p w:rsidR="009354A6" w:rsidRPr="00126FED" w:rsidRDefault="00126FED">
      <w:pPr>
        <w:shd w:val="clear" w:color="auto" w:fill="FFFFFF"/>
        <w:spacing w:before="280" w:after="280"/>
        <w:ind w:left="0" w:hanging="2"/>
      </w:pPr>
      <w:r w:rsidRPr="00126FED">
        <w:rPr>
          <w:sz w:val="24"/>
          <w:szCs w:val="24"/>
        </w:rPr>
        <w:lastRenderedPageBreak/>
        <w:t xml:space="preserve">6. </w:t>
      </w:r>
      <w:r w:rsidRPr="00126FED">
        <w:t>Minimalna liczba uczniów niezbędna do utworzenia klasy dwujęzycznej w roku szkolnym 2025/2026 wynosi 20.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 W przypadku wolnych miejsc do oddziału dwujęzycznego na trzecim etapie postępowania rekrutacyjnego mogą być przyjęci kandydaci niebędący uczniami Szkoły Podstawowej nr 68 w Krakowie, którzy przystąpili do postępowania rekrutacyjnego. Przepisy ust 2-4  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W przypadku przeliczania na punkty ocen z zajęć edukacyjnych, o których mowa ust 3 pkt 2 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wymienionych odpowiednio na świadectwie promocyjnym do klasy VII szkoły podstawowej za oceny wyrażone w stopniu: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celującym – przyznaje się po 18 punktów;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bardzo dobrym – przyznaje się po 17 punktów;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dobrym – przyznaje się po 14 punktów;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dostatecznym – przyznaje się po 8 punktów;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dopuszczającym – przyznaje się po 2 punkty.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 świadectwo promocyjne do klasy VII szkoły podstawowej z wyróżnieniem przyznaje się 7 punktów.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W sprawdzianie  predyspozycji językowych o którym mowa w ust.2 pkt.2 można zdobyć maksymalnie 50 punktów. 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zakres materiału obowiązujący na sprawdzian predyspozycji językowych znajduje się na stronie internetowej szkoły  w zakładce szkoła podstawowa, rekrutacja.</w:t>
      </w:r>
    </w:p>
    <w:p w:rsidR="009354A6" w:rsidRDefault="00935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11</w:t>
      </w:r>
      <w:r>
        <w:rPr>
          <w:color w:val="000000"/>
          <w:sz w:val="24"/>
          <w:szCs w:val="24"/>
        </w:rPr>
        <w:t>. Sprawdzian predyspozycji językowych o którym mowa w ust.2 pkt.2  uważa się za zdany jeśli uczeń zdobył co najmniej 60% punktów możliwych do zdobycia –czyli 30 punktów.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§2</w:t>
      </w:r>
    </w:p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Terminy przeprowadzania postępowania rekrutacyjnego i postępowania uzupełniającego, w tym terminy składania dokumentów do klasy siódmej dwujęzycznej na rok szkolny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6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4284"/>
        <w:gridCol w:w="3084"/>
      </w:tblGrid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Termin w postępowaniu rekrutacyjnym 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Rodzaj czynności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Termin w postępowaniu uzupełniającym</w:t>
            </w:r>
          </w:p>
        </w:tc>
      </w:tr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1</w:t>
            </w:r>
            <w:r>
              <w:rPr>
                <w:color w:val="000000"/>
              </w:rPr>
              <w:t xml:space="preserve"> kwietnia -</w:t>
            </w:r>
            <w:r>
              <w:t>02</w:t>
            </w:r>
            <w:r>
              <w:rPr>
                <w:color w:val="000000"/>
              </w:rPr>
              <w:t xml:space="preserve"> maja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przyjmowanie wniosków w SP68 w Krakowie*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02 lip</w:t>
            </w:r>
            <w:r>
              <w:rPr>
                <w:color w:val="000000"/>
              </w:rPr>
              <w:t>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>
              <w:t>07</w:t>
            </w:r>
            <w:r>
              <w:rPr>
                <w:color w:val="000000"/>
              </w:rPr>
              <w:t xml:space="preserve"> maja  202</w:t>
            </w:r>
            <w:r>
              <w:t>5</w:t>
            </w:r>
            <w:r>
              <w:rPr>
                <w:color w:val="000000"/>
              </w:rPr>
              <w:t xml:space="preserve"> r. godz. 16.00</w:t>
            </w:r>
          </w:p>
          <w:p w:rsidR="009354A6" w:rsidRDefault="0093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przeprowadzenie sprawdzianu predyspozycji językowych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>
              <w:t>03</w:t>
            </w:r>
            <w:r>
              <w:rPr>
                <w:color w:val="000000"/>
              </w:rPr>
              <w:t xml:space="preserve"> lipca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202</w:t>
            </w:r>
            <w:r>
              <w:t>5</w:t>
            </w:r>
            <w:r>
              <w:rPr>
                <w:color w:val="000000"/>
              </w:rPr>
              <w:t xml:space="preserve"> r. godz.    11.00</w:t>
            </w:r>
          </w:p>
        </w:tc>
      </w:tr>
      <w:tr w:rsidR="009354A6">
        <w:trPr>
          <w:trHeight w:val="1020"/>
        </w:trPr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6</w:t>
            </w:r>
            <w:r>
              <w:rPr>
                <w:color w:val="000000"/>
              </w:rPr>
              <w:t xml:space="preserve"> maja 202</w:t>
            </w:r>
            <w:r>
              <w:t>5</w:t>
            </w:r>
            <w:r>
              <w:rPr>
                <w:color w:val="000000"/>
              </w:rPr>
              <w:t xml:space="preserve"> r. godz.11.00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podanie do publicznej wiadomości przez komisję rekrutacyjną  wyników sprawdzianu predyspozycji językowych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03</w:t>
            </w:r>
            <w:r>
              <w:rPr>
                <w:color w:val="000000"/>
              </w:rPr>
              <w:t xml:space="preserve"> lipca 202</w:t>
            </w:r>
            <w:r>
              <w:t>5</w:t>
            </w:r>
            <w:r>
              <w:rPr>
                <w:color w:val="000000"/>
              </w:rPr>
              <w:t xml:space="preserve"> r.  godz.14.00</w:t>
            </w:r>
          </w:p>
        </w:tc>
      </w:tr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6</w:t>
            </w:r>
            <w:r>
              <w:rPr>
                <w:color w:val="000000"/>
              </w:rPr>
              <w:t xml:space="preserve"> czerwca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godz.11.00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Podanie do publicznej wiadomości przez komisję rekrutacyjną listy kandydatów </w:t>
            </w:r>
            <w:r>
              <w:rPr>
                <w:color w:val="000000"/>
              </w:rPr>
              <w:lastRenderedPageBreak/>
              <w:t>zakwalifikowanych i kandydatów niezakwalifikowanych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>
              <w:lastRenderedPageBreak/>
              <w:t xml:space="preserve">03 </w:t>
            </w:r>
            <w:r>
              <w:rPr>
                <w:color w:val="000000"/>
              </w:rPr>
              <w:t>lipca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godz.1</w:t>
            </w:r>
            <w:r>
              <w:t>4</w:t>
            </w:r>
            <w:r>
              <w:rPr>
                <w:color w:val="000000"/>
              </w:rPr>
              <w:t>.00</w:t>
            </w:r>
          </w:p>
        </w:tc>
      </w:tr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t>7</w:t>
            </w:r>
            <w:r>
              <w:rPr>
                <w:color w:val="000000"/>
              </w:rPr>
              <w:t xml:space="preserve"> - </w:t>
            </w:r>
            <w:r>
              <w:t>30</w:t>
            </w:r>
            <w:r>
              <w:rPr>
                <w:color w:val="000000"/>
              </w:rPr>
              <w:t xml:space="preserve"> czerwca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Potwierdzenie woli podjęcia nauki w klasie dwujęzycznej ( sekretariat szkoły)  telefonicznie (12 4154708) lub mailowo:</w:t>
            </w:r>
            <w:r>
              <w:rPr>
                <w:color w:val="000000"/>
              </w:rPr>
              <w:br/>
              <w:t>sekretariat@zsp2.krakow.pl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04</w:t>
            </w:r>
            <w:r>
              <w:rPr>
                <w:color w:val="000000"/>
              </w:rPr>
              <w:t xml:space="preserve"> lipca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30</w:t>
            </w:r>
            <w:r>
              <w:rPr>
                <w:color w:val="000000"/>
              </w:rPr>
              <w:t xml:space="preserve"> czerwca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dostarczenie przez uczniów nie będących uczniami SP 68 w Krakowie świadectwa ukończenia klasy VI w celu odpisania ocen z </w:t>
            </w:r>
            <w:r>
              <w:rPr>
                <w:color w:val="000000"/>
              </w:rPr>
              <w:br/>
              <w:t>j. polskiego, matematyki i języka obcego nowożytnego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07</w:t>
            </w:r>
            <w:r>
              <w:rPr>
                <w:color w:val="000000"/>
              </w:rPr>
              <w:t xml:space="preserve"> lipca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</w:tc>
      </w:tr>
      <w:tr w:rsidR="009354A6">
        <w:tc>
          <w:tcPr>
            <w:tcW w:w="1920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>
              <w:t>01 lipca</w:t>
            </w:r>
            <w:r>
              <w:rPr>
                <w:color w:val="000000"/>
              </w:rPr>
              <w:t xml:space="preserve">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godz.11.00</w:t>
            </w:r>
          </w:p>
        </w:tc>
        <w:tc>
          <w:tcPr>
            <w:tcW w:w="42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084" w:type="dxa"/>
          </w:tcPr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color w:val="000000"/>
              </w:rPr>
            </w:pPr>
            <w:r>
              <w:t>08</w:t>
            </w:r>
            <w:r>
              <w:rPr>
                <w:color w:val="000000"/>
              </w:rPr>
              <w:t xml:space="preserve"> lipca 202</w:t>
            </w:r>
            <w:r>
              <w:t>5</w:t>
            </w:r>
            <w:r>
              <w:rPr>
                <w:color w:val="000000"/>
              </w:rPr>
              <w:t xml:space="preserve"> r.</w:t>
            </w:r>
          </w:p>
          <w:p w:rsidR="009354A6" w:rsidRDefault="0012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godz.11.00</w:t>
            </w:r>
          </w:p>
        </w:tc>
      </w:tr>
    </w:tbl>
    <w:p w:rsidR="009354A6" w:rsidRDefault="00126F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rPr>
          <w:color w:val="000000"/>
        </w:rPr>
      </w:pPr>
      <w:r>
        <w:rPr>
          <w:color w:val="000000"/>
        </w:rPr>
        <w:t>*wzór wniosku w załączniku</w:t>
      </w:r>
    </w:p>
    <w:sectPr w:rsidR="009354A6">
      <w:pgSz w:w="11906" w:h="16838"/>
      <w:pgMar w:top="851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86C"/>
    <w:multiLevelType w:val="multilevel"/>
    <w:tmpl w:val="AD8A19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6"/>
    <w:rsid w:val="00126FED"/>
    <w:rsid w:val="001565C2"/>
    <w:rsid w:val="009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7E5E4-0FAE-41F5-A4EA-76C8CF2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aps/>
      <w:color w:val="C00000"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mysign">
    <w:name w:val="mysign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yhand">
    <w:name w:val="myhand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ahoma" w:eastAsia="Times New Roman" w:hAnsi="Tahoma" w:cs="Tahoma"/>
      <w:b/>
      <w:bCs/>
      <w:caps/>
      <w:color w:val="C00000"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small21">
    <w:name w:val="small21"/>
    <w:rPr>
      <w:color w:val="A6A6A6"/>
      <w:w w:val="100"/>
      <w:position w:val="-1"/>
      <w:sz w:val="22"/>
      <w:szCs w:val="22"/>
      <w:effect w:val="none"/>
      <w:shd w:val="clear" w:color="auto" w:fill="auto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ista">
    <w:name w:val="List"/>
    <w:basedOn w:val="Normalny"/>
    <w:qFormat/>
    <w:pPr>
      <w:ind w:left="283" w:hanging="283"/>
      <w:contextualSpacing/>
    </w:pPr>
  </w:style>
  <w:style w:type="paragraph" w:styleId="Lista2">
    <w:name w:val="List 2"/>
    <w:basedOn w:val="Normalny"/>
    <w:qFormat/>
    <w:pPr>
      <w:ind w:left="566" w:hanging="283"/>
      <w:contextualSpacing/>
    </w:pPr>
  </w:style>
  <w:style w:type="paragraph" w:styleId="Lista3">
    <w:name w:val="List 3"/>
    <w:basedOn w:val="Normalny"/>
    <w:qFormat/>
    <w:pPr>
      <w:ind w:left="849" w:hanging="283"/>
      <w:contextualSpacing/>
    </w:pPr>
  </w:style>
  <w:style w:type="paragraph" w:styleId="Lista4">
    <w:name w:val="List 4"/>
    <w:basedOn w:val="Normalny"/>
    <w:qFormat/>
    <w:pPr>
      <w:ind w:left="1132" w:hanging="283"/>
      <w:contextualSpacing/>
    </w:p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character" w:customStyle="1" w:styleId="TekstpodstawowyzwciciemZnak">
    <w:name w:val="Tekst podstawowy z wcięciem Znak"/>
    <w:basedOn w:val="Tekstpodstawowy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cFbOM4PCDeyzNs/hKoAJF6s3w==">CgMxLjA4AHIhMUFzQTZpWU5MZGYybmxDSjY1bVdXMmljWUVwQ2ZaV1dl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kra_jni</dc:creator>
  <cp:lastModifiedBy>Beata Barucha</cp:lastModifiedBy>
  <cp:revision>2</cp:revision>
  <cp:lastPrinted>2025-01-23T12:32:00Z</cp:lastPrinted>
  <dcterms:created xsi:type="dcterms:W3CDTF">2025-01-23T12:39:00Z</dcterms:created>
  <dcterms:modified xsi:type="dcterms:W3CDTF">2025-01-23T12:39:00Z</dcterms:modified>
</cp:coreProperties>
</file>